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outlineLvl w:val="9"/>
        <w:rPr>
          <w:rFonts w:hint="eastAsia" w:ascii="方正小标宋简体" w:hAnsi="宋体" w:eastAsia="方正小标宋简体" w:cs="仿宋_GB2312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仿宋_GB2312"/>
          <w:bCs/>
          <w:sz w:val="44"/>
          <w:szCs w:val="44"/>
        </w:rPr>
        <w:t>课表编排</w:t>
      </w:r>
      <w:r>
        <w:rPr>
          <w:rFonts w:hint="eastAsia" w:ascii="方正小标宋简体" w:hAnsi="宋体" w:eastAsia="方正小标宋简体" w:cs="仿宋_GB2312"/>
          <w:bCs/>
          <w:sz w:val="44"/>
          <w:szCs w:val="44"/>
          <w:lang w:eastAsia="zh-CN"/>
        </w:rPr>
        <w:t>常见问题及自查方法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2"/>
        <w:outlineLvl w:val="9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2"/>
        <w:outlineLvl w:val="9"/>
        <w:rPr>
          <w:rFonts w:hint="eastAsia" w:ascii="黑体" w:hAnsi="黑体" w:eastAsia="黑体" w:cs="仿宋_GB2312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  <w:lang w:eastAsia="zh-CN"/>
        </w:rPr>
        <w:t>常见问题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各学院须参考自查方法进行自查，避免出现以下问题，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学校统一审核课表时将参照以下标准，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出现问题视为该项不达标。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节假日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、考试周、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CET考试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空周未预留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辅修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排课时间未避开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小班排大教室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学生课表冲突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教师课表冲突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教室冲突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7.教师跨校区冲突；8.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教室容量不够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9.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漏排课程、地点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10.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学时错排或分配不合理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教室类型安排错误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12.教师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六节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及以上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连排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相同教师及教学班理论课程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日超过2学时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学生课表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周内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-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2节2天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以上空闲；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15.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学院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课程编排不合理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16.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节假日补假时间未排课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实践任务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起止周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错误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18.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课表打印不完整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19.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发放纸质课表与系统不一致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课表未发放至教师。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2"/>
        <w:outlineLvl w:val="9"/>
        <w:rPr>
          <w:rFonts w:hint="eastAsia" w:ascii="黑体" w:hAnsi="黑体" w:eastAsia="黑体" w:cs="仿宋_GB2312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  <w:lang w:eastAsia="zh-CN"/>
        </w:rPr>
        <w:t>二、自查方法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1.对应常见问题1-3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问题1-2：进入教务系统客户端“智能排课”-“查询打印”-“按条件查询上课情况”功能，如图1 。在该界面选择学年、学期，待查不安排教学的周次、星期，点击“按条件查询上课情况”，输出excel，按“上课班级”筛选出本单位课表编排记录。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问题3：在图1功能下选择学年、学期，点击“按条件查询上课情况”，输出excel，按“上课班级”筛选出本单位课表编排记录。对照“上课人数”及“座位数”，筛选出教室座位数超过上课人数2倍的记录。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537845</wp:posOffset>
            </wp:positionH>
            <wp:positionV relativeFrom="paragraph">
              <wp:posOffset>66040</wp:posOffset>
            </wp:positionV>
            <wp:extent cx="4502785" cy="2171065"/>
            <wp:effectExtent l="0" t="0" r="12065" b="63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2785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 w:bidi="ar"/>
        </w:rPr>
        <w:t>图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1：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按条件查询上课情况界面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2.对应常见问题4-8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教务系统客户端“智能排课”-“人机交互式排课（2）”功能，点击左下角“冲突检测”，如图2。在弹出的页面选择冲突类型，勾选底栏“显示教学班组成”，点击“检测冲突”按钮，如图3。输出excel，按“教学班组成”筛选出课表编排记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1127760</wp:posOffset>
            </wp:positionH>
            <wp:positionV relativeFrom="paragraph">
              <wp:posOffset>55880</wp:posOffset>
            </wp:positionV>
            <wp:extent cx="3529330" cy="2037080"/>
            <wp:effectExtent l="0" t="0" r="13970" b="127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9330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图2：人机交互式排课（2）界面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34925</wp:posOffset>
            </wp:positionV>
            <wp:extent cx="4481830" cy="3178175"/>
            <wp:effectExtent l="0" t="0" r="13970" b="3175"/>
            <wp:wrapNone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1830" cy="317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outlineLvl w:val="9"/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图3：冲突检测界面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对应常见问题9-11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jc w:val="left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对照培养方案本专业开设课程，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“人机交互式排课（2）”界面，查看已安排课程有无漏课，有无漏排教室课程，每门课程学时是否分配合理，单击已安排课程中的对应课程，可在底栏详细信息查看场地要求及应排学时，检查实际课表编排是否准确。未安排课程有无漏排课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jc w:val="left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jc w:val="left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jc w:val="left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jc w:val="left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2520" w:firstLineChars="900"/>
        <w:jc w:val="both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2520" w:firstLineChars="900"/>
        <w:jc w:val="both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1890" w:firstLineChars="900"/>
        <w:jc w:val="both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146050</wp:posOffset>
            </wp:positionV>
            <wp:extent cx="4192905" cy="4187825"/>
            <wp:effectExtent l="0" t="0" r="17145" b="3175"/>
            <wp:wrapNone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rcRect b="3127"/>
                    <a:stretch>
                      <a:fillRect/>
                    </a:stretch>
                  </pic:blipFill>
                  <pic:spPr>
                    <a:xfrm>
                      <a:off x="0" y="0"/>
                      <a:ext cx="4192905" cy="418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2520" w:firstLineChars="900"/>
        <w:jc w:val="both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2520" w:firstLineChars="900"/>
        <w:jc w:val="both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2520" w:firstLineChars="900"/>
        <w:jc w:val="both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2520" w:firstLineChars="900"/>
        <w:jc w:val="both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2520" w:firstLineChars="900"/>
        <w:jc w:val="both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2520" w:firstLineChars="900"/>
        <w:jc w:val="both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2520" w:firstLineChars="900"/>
        <w:jc w:val="both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2520" w:firstLineChars="900"/>
        <w:jc w:val="both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2520" w:firstLineChars="900"/>
        <w:jc w:val="both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2520" w:firstLineChars="900"/>
        <w:jc w:val="both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2520" w:firstLineChars="900"/>
        <w:jc w:val="both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2520" w:firstLineChars="900"/>
        <w:jc w:val="both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图4：已安排课程详细信息界面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4.对应常见问题12-13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打印教师课表查看对应问题。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5.对应常见问题14-17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打印班级课表查看对应问题，注意实践任务起止周显示在课表底栏。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6.对应常见问题18-20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课表打印时注意使用最新版客户端</w:t>
      </w:r>
      <w:r>
        <w:rPr>
          <w:rFonts w:hint="eastAsia" w:ascii="仿宋_GB2312" w:hAnsi="宋体" w:eastAsia="仿宋_GB2312" w:cs="仿宋_GB2312"/>
          <w:sz w:val="32"/>
          <w:szCs w:val="32"/>
        </w:rPr>
        <w:t>jwgl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180516，课表编排后期微调课程，注意检查教务系统是否更新，发放时注意做好签领工作。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6F4744"/>
    <w:multiLevelType w:val="singleLevel"/>
    <w:tmpl w:val="D26F47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8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2019-06-06T07:56:09Z</dcterms:created>
  <dc:creator>Administrator</dc:creator>
  <cp:lastModifiedBy>wr</cp:lastModifiedBy>
  <dcterms:modified xsi:type="dcterms:W3CDTF">2019-06-06T07:56:35Z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