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B5" w:rsidRDefault="00B9164B">
      <w:pPr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</w:t>
      </w:r>
      <w:r>
        <w:rPr>
          <w:rFonts w:asciiTheme="minorEastAsia" w:hAnsiTheme="minorEastAsia" w:cstheme="minorEastAsia" w:hint="eastAsia"/>
          <w:sz w:val="24"/>
        </w:rPr>
        <w:t>1</w:t>
      </w:r>
      <w:r>
        <w:rPr>
          <w:rFonts w:asciiTheme="minorEastAsia" w:hAnsiTheme="minorEastAsia" w:cstheme="minorEastAsia" w:hint="eastAsia"/>
          <w:sz w:val="24"/>
        </w:rPr>
        <w:t>：</w:t>
      </w:r>
    </w:p>
    <w:p w:rsidR="00CE26B5" w:rsidRDefault="00CE26B5">
      <w:pPr>
        <w:rPr>
          <w:rFonts w:asciiTheme="minorEastAsia" w:hAnsiTheme="minorEastAsia" w:cstheme="minorEastAsia"/>
          <w:sz w:val="24"/>
        </w:rPr>
      </w:pPr>
    </w:p>
    <w:p w:rsidR="00CE26B5" w:rsidRDefault="00B9164B">
      <w:pPr>
        <w:jc w:val="center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“第八届全国大学生电子商务‘创新、创意及创业’挑战赛”获奖情况</w:t>
      </w:r>
    </w:p>
    <w:p w:rsidR="00CE26B5" w:rsidRDefault="00CE26B5">
      <w:pPr>
        <w:rPr>
          <w:rFonts w:asciiTheme="minorEastAsia" w:hAnsiTheme="minorEastAsia" w:cstheme="minorEastAsia"/>
          <w:sz w:val="24"/>
        </w:rPr>
      </w:pPr>
    </w:p>
    <w:tbl>
      <w:tblPr>
        <w:tblStyle w:val="a6"/>
        <w:tblW w:w="8054" w:type="dxa"/>
        <w:jc w:val="center"/>
        <w:tblLayout w:type="fixed"/>
        <w:tblLook w:val="04A0"/>
      </w:tblPr>
      <w:tblGrid>
        <w:gridCol w:w="1572"/>
        <w:gridCol w:w="1669"/>
        <w:gridCol w:w="1393"/>
        <w:gridCol w:w="1727"/>
        <w:gridCol w:w="1693"/>
      </w:tblGrid>
      <w:tr w:rsidR="00CE26B5">
        <w:trPr>
          <w:trHeight w:val="322"/>
          <w:jc w:val="center"/>
        </w:trPr>
        <w:tc>
          <w:tcPr>
            <w:tcW w:w="8054" w:type="dxa"/>
            <w:gridSpan w:val="5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今年全校共报名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支队伍，获奖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支队伍</w:t>
            </w:r>
          </w:p>
        </w:tc>
      </w:tr>
      <w:tr w:rsidR="00CE26B5">
        <w:trPr>
          <w:jc w:val="center"/>
        </w:trPr>
        <w:tc>
          <w:tcPr>
            <w:tcW w:w="1572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学院</w:t>
            </w:r>
          </w:p>
        </w:tc>
        <w:tc>
          <w:tcPr>
            <w:tcW w:w="1669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参赛队伍数目</w:t>
            </w:r>
          </w:p>
        </w:tc>
        <w:tc>
          <w:tcPr>
            <w:tcW w:w="1393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获奖数目</w:t>
            </w:r>
          </w:p>
        </w:tc>
        <w:tc>
          <w:tcPr>
            <w:tcW w:w="1727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最高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获奖</w:t>
            </w:r>
          </w:p>
        </w:tc>
        <w:tc>
          <w:tcPr>
            <w:tcW w:w="1693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最低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获奖</w:t>
            </w:r>
          </w:p>
        </w:tc>
      </w:tr>
      <w:tr w:rsidR="00CE26B5">
        <w:trPr>
          <w:jc w:val="center"/>
        </w:trPr>
        <w:tc>
          <w:tcPr>
            <w:tcW w:w="1572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管理学院</w:t>
            </w:r>
          </w:p>
        </w:tc>
        <w:tc>
          <w:tcPr>
            <w:tcW w:w="1669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7</w:t>
            </w:r>
          </w:p>
        </w:tc>
        <w:tc>
          <w:tcPr>
            <w:tcW w:w="1393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7</w:t>
            </w:r>
          </w:p>
        </w:tc>
        <w:tc>
          <w:tcPr>
            <w:tcW w:w="1727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国家级二等奖</w:t>
            </w:r>
          </w:p>
        </w:tc>
        <w:tc>
          <w:tcPr>
            <w:tcW w:w="1693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省级三等奖</w:t>
            </w:r>
          </w:p>
        </w:tc>
      </w:tr>
      <w:tr w:rsidR="00CE26B5">
        <w:trPr>
          <w:jc w:val="center"/>
        </w:trPr>
        <w:tc>
          <w:tcPr>
            <w:tcW w:w="1572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机电学院</w:t>
            </w:r>
          </w:p>
        </w:tc>
        <w:tc>
          <w:tcPr>
            <w:tcW w:w="1669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5</w:t>
            </w:r>
          </w:p>
        </w:tc>
        <w:tc>
          <w:tcPr>
            <w:tcW w:w="1393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5</w:t>
            </w:r>
          </w:p>
        </w:tc>
        <w:tc>
          <w:tcPr>
            <w:tcW w:w="1727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国家级三等奖</w:t>
            </w:r>
          </w:p>
        </w:tc>
        <w:tc>
          <w:tcPr>
            <w:tcW w:w="1693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省级三等奖</w:t>
            </w:r>
          </w:p>
        </w:tc>
      </w:tr>
      <w:tr w:rsidR="00CE26B5">
        <w:trPr>
          <w:jc w:val="center"/>
        </w:trPr>
        <w:tc>
          <w:tcPr>
            <w:tcW w:w="1572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冶金学院</w:t>
            </w:r>
          </w:p>
        </w:tc>
        <w:tc>
          <w:tcPr>
            <w:tcW w:w="1669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3</w:t>
            </w:r>
          </w:p>
        </w:tc>
        <w:tc>
          <w:tcPr>
            <w:tcW w:w="1393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3</w:t>
            </w:r>
          </w:p>
        </w:tc>
        <w:tc>
          <w:tcPr>
            <w:tcW w:w="1727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省级二等奖</w:t>
            </w:r>
          </w:p>
        </w:tc>
        <w:tc>
          <w:tcPr>
            <w:tcW w:w="1693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省级三等奖</w:t>
            </w:r>
          </w:p>
        </w:tc>
      </w:tr>
      <w:tr w:rsidR="00CE26B5">
        <w:trPr>
          <w:jc w:val="center"/>
        </w:trPr>
        <w:tc>
          <w:tcPr>
            <w:tcW w:w="1572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信控学院</w:t>
            </w:r>
          </w:p>
        </w:tc>
        <w:tc>
          <w:tcPr>
            <w:tcW w:w="1669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5</w:t>
            </w:r>
          </w:p>
        </w:tc>
        <w:tc>
          <w:tcPr>
            <w:tcW w:w="1393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5</w:t>
            </w:r>
          </w:p>
        </w:tc>
        <w:tc>
          <w:tcPr>
            <w:tcW w:w="1727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省级二等奖</w:t>
            </w:r>
          </w:p>
        </w:tc>
        <w:tc>
          <w:tcPr>
            <w:tcW w:w="1693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省级三等奖</w:t>
            </w:r>
          </w:p>
        </w:tc>
      </w:tr>
      <w:tr w:rsidR="00CE26B5">
        <w:trPr>
          <w:jc w:val="center"/>
        </w:trPr>
        <w:tc>
          <w:tcPr>
            <w:tcW w:w="1572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土木学院</w:t>
            </w:r>
          </w:p>
        </w:tc>
        <w:tc>
          <w:tcPr>
            <w:tcW w:w="1669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1</w:t>
            </w:r>
          </w:p>
        </w:tc>
        <w:tc>
          <w:tcPr>
            <w:tcW w:w="1393" w:type="dxa"/>
          </w:tcPr>
          <w:p w:rsidR="00CE26B5" w:rsidRDefault="00B9164B">
            <w:pPr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333333"/>
                <w:sz w:val="24"/>
              </w:rPr>
              <w:t>1</w:t>
            </w:r>
          </w:p>
        </w:tc>
        <w:tc>
          <w:tcPr>
            <w:tcW w:w="1727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省级三等奖</w:t>
            </w:r>
          </w:p>
        </w:tc>
        <w:tc>
          <w:tcPr>
            <w:tcW w:w="1693" w:type="dxa"/>
            <w:vAlign w:val="center"/>
          </w:tcPr>
          <w:p w:rsidR="00CE26B5" w:rsidRDefault="00B9164B">
            <w:pPr>
              <w:widowControl/>
              <w:spacing w:line="420" w:lineRule="exact"/>
              <w:jc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/>
              </w:rPr>
              <w:t>省级三等奖</w:t>
            </w:r>
          </w:p>
        </w:tc>
      </w:tr>
    </w:tbl>
    <w:p w:rsidR="00CE26B5" w:rsidRDefault="00B9164B">
      <w:pPr>
        <w:jc w:val="center"/>
        <w:rPr>
          <w:rFonts w:asciiTheme="minorEastAsia" w:hAnsiTheme="minorEastAsia" w:cstheme="minorEastAsia"/>
          <w:color w:val="333333"/>
          <w:sz w:val="28"/>
          <w:szCs w:val="28"/>
        </w:rPr>
      </w:pPr>
      <w:r>
        <w:rPr>
          <w:rFonts w:asciiTheme="minorEastAsia" w:hAnsiTheme="minorEastAsia" w:cstheme="minorEastAsia" w:hint="eastAsia"/>
          <w:color w:val="333333"/>
          <w:sz w:val="28"/>
          <w:szCs w:val="28"/>
        </w:rPr>
        <w:t>获奖名单</w:t>
      </w:r>
    </w:p>
    <w:tbl>
      <w:tblPr>
        <w:tblW w:w="9199" w:type="dxa"/>
        <w:jc w:val="center"/>
        <w:tblInd w:w="2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2333"/>
        <w:gridCol w:w="613"/>
        <w:gridCol w:w="899"/>
        <w:gridCol w:w="540"/>
        <w:gridCol w:w="660"/>
        <w:gridCol w:w="624"/>
        <w:gridCol w:w="754"/>
        <w:gridCol w:w="758"/>
        <w:gridCol w:w="733"/>
        <w:gridCol w:w="733"/>
      </w:tblGrid>
      <w:tr w:rsidR="00CE26B5">
        <w:trPr>
          <w:trHeight w:val="493"/>
          <w:jc w:val="center"/>
        </w:trPr>
        <w:tc>
          <w:tcPr>
            <w:tcW w:w="9199" w:type="dxa"/>
            <w:gridSpan w:val="11"/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2018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/>
              </w:rPr>
              <w:t>年第八届全国大学生电子商务“创新创意及创业挑战赛”获奖名单</w:t>
            </w:r>
          </w:p>
        </w:tc>
      </w:tr>
      <w:tr w:rsidR="00CE26B5">
        <w:trPr>
          <w:trHeight w:val="690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获奖项目名称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学院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组别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获奖级别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奖项</w:t>
            </w:r>
          </w:p>
        </w:tc>
        <w:tc>
          <w:tcPr>
            <w:tcW w:w="3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参赛学生</w:t>
            </w: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笑豆幼儿管理系统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国家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高雅儒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洪畅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江松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王丹娜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齐畅</w:t>
            </w: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星辰大海公共交通服务有限公司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机电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国家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吴渊岳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赵丹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杨帧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张钰熙</w:t>
            </w: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PowerDesigner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张晓玥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赵文婕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王丹娜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程赞萍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李世杰</w:t>
            </w: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乐享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-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轻松享受健康饮食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曹乐乐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李世杰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周霄施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吴振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CE26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“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via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虚拟假期”智能软件有限公司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郭乐源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张诗惠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李宏宇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许轲然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王金</w:t>
            </w: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“狗宝贝”宠物服务有限公司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王昱琛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王芷琰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冯哲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CE26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CE26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谷自生农产品定制有限公司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李昕雪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张晓航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董明珠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吕丹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CE26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“世界之眼”儿童兴趣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APP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颜宇馨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刘坤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李晓军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周盼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郝晓倩</w:t>
            </w: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万能小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D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曹馨之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何静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杜嘉敏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闫钰维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CE26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易里程有限责任公司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研究生组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李琬钰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黄晓玲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叶晓艳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何盼盼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CE26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享去就去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吴振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程飞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刘佳来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丛聪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肖琳格</w:t>
            </w: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海罗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丛聪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吴振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王思潇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李晨露</w:t>
            </w: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E-Trip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龚思予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段越洋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潘媛媛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谢博凡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常坤</w:t>
            </w: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城环有限责任公司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陈睿姝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丁倩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刘沣仪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张梓琳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肖逸云</w:t>
            </w: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可溯源逆反馈三农电子商务平台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郭誉齐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王茂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张立昱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CE26B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CE26B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E26B5">
        <w:trPr>
          <w:trHeight w:val="64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针对毕业学生的图书音像与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数码品类二手交易平台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何亚舟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周思彤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田文强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李荣慧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文镇</w:t>
            </w: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“好点”校园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C2C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线上食堂点餐平台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温馨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李荣兰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李娅楠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谭蓉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龙立莎</w:t>
            </w: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关于大学校园商业信息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管理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张可佳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刘赛赛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赵梦娜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张仕威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张少岳</w:t>
            </w: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简单点校园电子信息平台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机电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吕宝轩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乔宁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赵挺伟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曹嘉喜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朱依凡</w:t>
            </w: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Lof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共享物流有限公司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冶金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刘姣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陈传美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冯黎明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马敏婕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梁莹</w:t>
            </w: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“思达迪”多功能自习室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信控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赵予佳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于鹏飞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李静怡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唐思航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张伟青</w:t>
            </w: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农业生态园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信控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马智焕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李丽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章洪潮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缪德军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王西红</w:t>
            </w: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青年邦－大学生第一特权服务平台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土木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高艺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高和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王雨珊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张雪峰</w:t>
            </w:r>
          </w:p>
        </w:tc>
      </w:tr>
      <w:tr w:rsidR="00CE26B5">
        <w:trPr>
          <w:trHeight w:val="648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天跨国际——基于一带一路的跨境电子商务平台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机电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宁泽昆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尹伊凡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郭晨熙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路智杰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袁宝君</w:t>
            </w: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一站式旅游圈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信控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陈诚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贺锦婷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张磊磊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雪蒙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CE26B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游方旅游服务有限公司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信控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杨培文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冯钊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杜荣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魏宁科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张甜甜</w:t>
            </w: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速取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app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信控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邓博文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雷卓越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王雪丹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刘怡华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魏瑶</w:t>
            </w: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话题社交圈软件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冶金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曹芳琳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钟瑞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姬黛娜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严辞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张书嘉</w:t>
            </w: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“凑一桌”餐饮拼吃平台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机电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卢鸿杰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李龙超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刘萌萌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余喆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CE26B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E26B5">
        <w:trPr>
          <w:trHeight w:val="241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模块化可循环环保盒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机电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省部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三等奖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梁浩田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陈思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黄珂琦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曾瑞丰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CE26B5">
            <w:pPr>
              <w:jc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:rsidR="00CE26B5">
        <w:trPr>
          <w:trHeight w:val="432"/>
          <w:jc w:val="center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“一起购”电子商务海淘拼单平台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冶金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本科生组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省级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二等奖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陈旭洁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詹一郎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张旭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封欣悦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6B5" w:rsidRDefault="00B916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刘子薇</w:t>
            </w:r>
          </w:p>
        </w:tc>
      </w:tr>
    </w:tbl>
    <w:p w:rsidR="00CE26B5" w:rsidRDefault="00CE26B5">
      <w:pPr>
        <w:jc w:val="center"/>
        <w:rPr>
          <w:rFonts w:asciiTheme="minorEastAsia" w:hAnsiTheme="minorEastAsia" w:cstheme="minorEastAsia"/>
          <w:color w:val="333333"/>
          <w:sz w:val="28"/>
          <w:szCs w:val="28"/>
        </w:rPr>
      </w:pPr>
    </w:p>
    <w:sectPr w:rsidR="00CE26B5" w:rsidSect="001231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64B" w:rsidRDefault="00B9164B" w:rsidP="009B1DB4">
      <w:r>
        <w:separator/>
      </w:r>
    </w:p>
  </w:endnote>
  <w:endnote w:type="continuationSeparator" w:id="1">
    <w:p w:rsidR="00B9164B" w:rsidRDefault="00B9164B" w:rsidP="009B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64B" w:rsidRDefault="00B9164B" w:rsidP="009B1DB4">
      <w:r>
        <w:separator/>
      </w:r>
    </w:p>
  </w:footnote>
  <w:footnote w:type="continuationSeparator" w:id="1">
    <w:p w:rsidR="00B9164B" w:rsidRDefault="00B9164B" w:rsidP="009B1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A9590"/>
    <w:multiLevelType w:val="singleLevel"/>
    <w:tmpl w:val="949A9590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5DD3586"/>
    <w:multiLevelType w:val="singleLevel"/>
    <w:tmpl w:val="C5DD3586"/>
    <w:lvl w:ilvl="0">
      <w:start w:val="2"/>
      <w:numFmt w:val="decimal"/>
      <w:suff w:val="nothing"/>
      <w:lvlText w:val="%1、"/>
      <w:lvlJc w:val="left"/>
    </w:lvl>
  </w:abstractNum>
  <w:abstractNum w:abstractNumId="2">
    <w:nsid w:val="00000001"/>
    <w:multiLevelType w:val="multilevel"/>
    <w:tmpl w:val="00000001"/>
    <w:lvl w:ilvl="0">
      <w:start w:val="8"/>
      <w:numFmt w:val="bullet"/>
      <w:lvlText w:val="□"/>
      <w:lvlJc w:val="left"/>
      <w:pPr>
        <w:tabs>
          <w:tab w:val="left" w:pos="1440"/>
        </w:tabs>
        <w:ind w:left="1440" w:hanging="360"/>
      </w:pPr>
      <w:rPr>
        <w:rFonts w:ascii="楷体_GB2312" w:eastAsia="楷体_GB2312" w:hAnsi="Times New Roman" w:hint="eastAsia"/>
      </w:rPr>
    </w:lvl>
    <w:lvl w:ilvl="1">
      <w:start w:val="1"/>
      <w:numFmt w:val="bullet"/>
      <w:lvlText w:val=""/>
      <w:lvlJc w:val="left"/>
      <w:pPr>
        <w:tabs>
          <w:tab w:val="left" w:pos="1920"/>
        </w:tabs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60"/>
        </w:tabs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180"/>
        </w:tabs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00"/>
        </w:tabs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20"/>
        </w:tabs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40"/>
        </w:tabs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60"/>
        </w:tabs>
        <w:ind w:left="4860" w:hanging="420"/>
      </w:pPr>
      <w:rPr>
        <w:rFonts w:ascii="Wingdings" w:hAnsi="Wingdings" w:hint="default"/>
      </w:rPr>
    </w:lvl>
  </w:abstractNum>
  <w:abstractNum w:abstractNumId="3">
    <w:nsid w:val="46F8800B"/>
    <w:multiLevelType w:val="singleLevel"/>
    <w:tmpl w:val="46F8800B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7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E26B5"/>
    <w:rsid w:val="001231AB"/>
    <w:rsid w:val="007309A0"/>
    <w:rsid w:val="009B1DB4"/>
    <w:rsid w:val="00AF6A0F"/>
    <w:rsid w:val="00B9164B"/>
    <w:rsid w:val="00CE26B5"/>
    <w:rsid w:val="051408B8"/>
    <w:rsid w:val="0CD2327E"/>
    <w:rsid w:val="10A650EF"/>
    <w:rsid w:val="11892FDB"/>
    <w:rsid w:val="309847A6"/>
    <w:rsid w:val="36C8687A"/>
    <w:rsid w:val="3A572694"/>
    <w:rsid w:val="476A67F4"/>
    <w:rsid w:val="4E4C3F30"/>
    <w:rsid w:val="56E50DD8"/>
    <w:rsid w:val="5B9B495B"/>
    <w:rsid w:val="610F0571"/>
    <w:rsid w:val="671F3004"/>
    <w:rsid w:val="67F63FF8"/>
    <w:rsid w:val="70BC4117"/>
    <w:rsid w:val="73441E0D"/>
    <w:rsid w:val="7FDE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6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E26B5"/>
    <w:pPr>
      <w:tabs>
        <w:tab w:val="center" w:pos="4140"/>
        <w:tab w:val="right" w:pos="8300"/>
      </w:tabs>
      <w:snapToGrid w:val="0"/>
      <w:jc w:val="left"/>
    </w:pPr>
    <w:rPr>
      <w:rFonts w:ascii="Times New Roman" w:eastAsia="宋体" w:hAnsi="Times New Roman" w:cs="Times New Roman"/>
      <w:color w:val="000000"/>
      <w:sz w:val="18"/>
      <w:szCs w:val="18"/>
    </w:rPr>
  </w:style>
  <w:style w:type="paragraph" w:styleId="a4">
    <w:name w:val="header"/>
    <w:basedOn w:val="a"/>
    <w:qFormat/>
    <w:rsid w:val="00CE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qFormat/>
    <w:rsid w:val="00CE26B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39"/>
    <w:qFormat/>
    <w:rsid w:val="00CE2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16706</dc:creator>
  <cp:lastModifiedBy>创新创业教育办公室</cp:lastModifiedBy>
  <cp:revision>3</cp:revision>
  <dcterms:created xsi:type="dcterms:W3CDTF">2018-12-24T07:54:00Z</dcterms:created>
  <dcterms:modified xsi:type="dcterms:W3CDTF">2018-12-24T07:54:00Z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