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36" w:rsidRDefault="00DF0936">
      <w:pPr>
        <w:rPr>
          <w:b/>
          <w:sz w:val="30"/>
          <w:szCs w:val="30"/>
        </w:rPr>
      </w:pPr>
      <w:r w:rsidRPr="00DF0936">
        <w:rPr>
          <w:rFonts w:hint="eastAsia"/>
          <w:b/>
          <w:sz w:val="30"/>
          <w:szCs w:val="30"/>
        </w:rPr>
        <w:t>环境与市政工程学院</w:t>
      </w:r>
      <w:r w:rsidRPr="00DF0936">
        <w:rPr>
          <w:rFonts w:hint="eastAsia"/>
          <w:b/>
          <w:sz w:val="30"/>
          <w:szCs w:val="30"/>
        </w:rPr>
        <w:t>2021</w:t>
      </w:r>
      <w:r w:rsidRPr="00DF0936">
        <w:rPr>
          <w:rFonts w:hint="eastAsia"/>
          <w:b/>
          <w:sz w:val="30"/>
          <w:szCs w:val="30"/>
        </w:rPr>
        <w:t>届</w:t>
      </w:r>
      <w:r w:rsidR="00D54BEF">
        <w:rPr>
          <w:rFonts w:hint="eastAsia"/>
          <w:b/>
          <w:sz w:val="30"/>
          <w:szCs w:val="30"/>
        </w:rPr>
        <w:t>毕业生各专业毕业及</w:t>
      </w:r>
      <w:proofErr w:type="gramStart"/>
      <w:r w:rsidR="00D54BEF">
        <w:rPr>
          <w:rFonts w:hint="eastAsia"/>
          <w:b/>
          <w:sz w:val="30"/>
          <w:szCs w:val="30"/>
        </w:rPr>
        <w:t>授位条件</w:t>
      </w:r>
      <w:proofErr w:type="gramEnd"/>
      <w:r w:rsidRPr="00DF0936">
        <w:rPr>
          <w:rFonts w:hint="eastAsia"/>
          <w:b/>
          <w:sz w:val="30"/>
          <w:szCs w:val="30"/>
        </w:rPr>
        <w:t>公</w:t>
      </w:r>
      <w:r w:rsidR="00D54BEF">
        <w:rPr>
          <w:rFonts w:hint="eastAsia"/>
          <w:b/>
          <w:sz w:val="30"/>
          <w:szCs w:val="30"/>
        </w:rPr>
        <w:t>示</w:t>
      </w:r>
    </w:p>
    <w:p w:rsidR="009C6B36" w:rsidRDefault="009C6B36">
      <w:pPr>
        <w:rPr>
          <w:b/>
          <w:sz w:val="30"/>
          <w:szCs w:val="30"/>
        </w:rPr>
      </w:pPr>
    </w:p>
    <w:p w:rsidR="00DF0936" w:rsidRDefault="00D54BEF" w:rsidP="00D54BEF">
      <w:pPr>
        <w:pStyle w:val="a4"/>
        <w:tabs>
          <w:tab w:val="left" w:pos="709"/>
        </w:tabs>
        <w:snapToGrid w:val="0"/>
        <w:spacing w:beforeLines="50" w:line="520" w:lineRule="exact"/>
        <w:ind w:left="448" w:firstLineChars="0" w:firstLine="0"/>
        <w:rPr>
          <w:rFonts w:eastAsia="黑体"/>
          <w:sz w:val="24"/>
        </w:rPr>
      </w:pPr>
      <w:r>
        <w:rPr>
          <w:rFonts w:hint="eastAsia"/>
          <w:b/>
        </w:rPr>
        <w:t>一、</w:t>
      </w:r>
      <w:r w:rsidR="00DF0936">
        <w:rPr>
          <w:rFonts w:eastAsia="黑体" w:hint="eastAsia"/>
          <w:sz w:val="24"/>
        </w:rPr>
        <w:t>给排水科学与工程专业</w:t>
      </w:r>
    </w:p>
    <w:p w:rsidR="00DF0936" w:rsidRPr="00DF0936" w:rsidRDefault="00DF0936" w:rsidP="00DF0936">
      <w:pPr>
        <w:tabs>
          <w:tab w:val="left" w:pos="709"/>
        </w:tabs>
        <w:snapToGrid w:val="0"/>
        <w:spacing w:line="5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1.</w:t>
      </w:r>
      <w:r w:rsidRPr="00DF0936">
        <w:rPr>
          <w:rFonts w:eastAsia="黑体"/>
          <w:sz w:val="24"/>
        </w:rPr>
        <w:t>毕业条件</w:t>
      </w:r>
    </w:p>
    <w:p w:rsidR="00DF0936" w:rsidRPr="00DF0936" w:rsidRDefault="00DF0936" w:rsidP="00DF0936">
      <w:pPr>
        <w:pStyle w:val="a4"/>
        <w:snapToGrid w:val="0"/>
        <w:spacing w:line="560" w:lineRule="exact"/>
        <w:ind w:left="450" w:firstLineChars="0" w:firstLine="0"/>
        <w:rPr>
          <w:sz w:val="24"/>
          <w:szCs w:val="24"/>
        </w:rPr>
      </w:pPr>
      <w:r w:rsidRPr="00DF0936">
        <w:rPr>
          <w:sz w:val="24"/>
          <w:szCs w:val="24"/>
        </w:rPr>
        <w:t>学生在修业年限内须按培养方案要求获得不低于</w:t>
      </w:r>
      <w:r w:rsidRPr="00DF0936">
        <w:rPr>
          <w:sz w:val="24"/>
          <w:szCs w:val="24"/>
        </w:rPr>
        <w:t>18</w:t>
      </w:r>
      <w:r w:rsidRPr="00DF0936">
        <w:rPr>
          <w:rFonts w:hint="eastAsia"/>
          <w:sz w:val="24"/>
          <w:szCs w:val="24"/>
        </w:rPr>
        <w:t>0.5</w:t>
      </w:r>
      <w:r w:rsidRPr="00DF0936">
        <w:rPr>
          <w:sz w:val="24"/>
          <w:szCs w:val="24"/>
        </w:rPr>
        <w:t>的总学分，且应获得培养方案中规定的全部必修</w:t>
      </w:r>
      <w:r w:rsidRPr="009C6B36">
        <w:rPr>
          <w:sz w:val="24"/>
          <w:szCs w:val="24"/>
        </w:rPr>
        <w:t>环节的</w:t>
      </w:r>
      <w:r w:rsidRPr="009C6B36">
        <w:rPr>
          <w:sz w:val="24"/>
          <w:szCs w:val="24"/>
        </w:rPr>
        <w:t>1</w:t>
      </w:r>
      <w:r w:rsidRPr="009C6B36">
        <w:rPr>
          <w:rFonts w:hint="eastAsia"/>
          <w:sz w:val="24"/>
          <w:szCs w:val="24"/>
        </w:rPr>
        <w:t>46</w:t>
      </w:r>
      <w:r w:rsidRPr="009C6B36">
        <w:rPr>
          <w:sz w:val="24"/>
          <w:szCs w:val="24"/>
        </w:rPr>
        <w:t>学分，不低于</w:t>
      </w:r>
      <w:r w:rsidRPr="009C6B36">
        <w:rPr>
          <w:sz w:val="24"/>
          <w:szCs w:val="24"/>
        </w:rPr>
        <w:t>3</w:t>
      </w:r>
      <w:r w:rsidRPr="009C6B36">
        <w:rPr>
          <w:rFonts w:hint="eastAsia"/>
          <w:sz w:val="24"/>
          <w:szCs w:val="24"/>
        </w:rPr>
        <w:t>4.5</w:t>
      </w:r>
      <w:r w:rsidRPr="009C6B36">
        <w:rPr>
          <w:sz w:val="24"/>
          <w:szCs w:val="24"/>
        </w:rPr>
        <w:t>的选修环节学分，选修学分中应包含不低于</w:t>
      </w:r>
      <w:r w:rsidRPr="009C6B36">
        <w:rPr>
          <w:sz w:val="24"/>
          <w:szCs w:val="24"/>
        </w:rPr>
        <w:t>10</w:t>
      </w:r>
      <w:r w:rsidRPr="009C6B36">
        <w:rPr>
          <w:sz w:val="24"/>
          <w:szCs w:val="24"/>
        </w:rPr>
        <w:t>个的通识拓展课程学分（</w:t>
      </w:r>
      <w:r w:rsidRPr="009C6B36">
        <w:rPr>
          <w:rFonts w:hint="eastAsia"/>
          <w:sz w:val="24"/>
          <w:szCs w:val="24"/>
        </w:rPr>
        <w:t>所修读通识拓展课</w:t>
      </w:r>
      <w:r w:rsidRPr="00DF0936">
        <w:rPr>
          <w:rFonts w:hint="eastAsia"/>
          <w:sz w:val="24"/>
          <w:szCs w:val="24"/>
        </w:rPr>
        <w:t>程类别符合学校规定</w:t>
      </w:r>
      <w:r w:rsidRPr="00DF0936">
        <w:rPr>
          <w:sz w:val="24"/>
          <w:szCs w:val="24"/>
        </w:rPr>
        <w:t>），方可毕业</w:t>
      </w:r>
      <w:r w:rsidRPr="00DF0936">
        <w:rPr>
          <w:rFonts w:hAnsi="宋体"/>
          <w:sz w:val="24"/>
          <w:szCs w:val="24"/>
        </w:rPr>
        <w:t>。</w:t>
      </w:r>
    </w:p>
    <w:p w:rsidR="00DF0936" w:rsidRPr="00DF0936" w:rsidRDefault="00DF0936" w:rsidP="00DF0936">
      <w:pPr>
        <w:tabs>
          <w:tab w:val="left" w:pos="709"/>
        </w:tabs>
        <w:snapToGrid w:val="0"/>
        <w:spacing w:line="5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2.</w:t>
      </w:r>
      <w:r w:rsidRPr="00DF0936">
        <w:rPr>
          <w:rFonts w:eastAsia="黑体"/>
          <w:sz w:val="24"/>
        </w:rPr>
        <w:t>授予学士学位条件</w:t>
      </w:r>
    </w:p>
    <w:p w:rsidR="00DF0936" w:rsidRPr="00DF0936" w:rsidRDefault="00DF0936" w:rsidP="00DF0936">
      <w:pPr>
        <w:pStyle w:val="a4"/>
        <w:snapToGrid w:val="0"/>
        <w:spacing w:line="520" w:lineRule="exact"/>
        <w:ind w:left="450" w:firstLineChars="0" w:firstLine="0"/>
        <w:rPr>
          <w:sz w:val="24"/>
          <w:szCs w:val="24"/>
        </w:rPr>
      </w:pPr>
      <w:r w:rsidRPr="00DF0936">
        <w:rPr>
          <w:sz w:val="24"/>
          <w:szCs w:val="24"/>
        </w:rPr>
        <w:t>学生本科毕业时，符合《</w:t>
      </w:r>
      <w:hyperlink r:id="rId7" w:tgtFrame="_blank" w:history="1">
        <w:r w:rsidRPr="00DF0936">
          <w:rPr>
            <w:sz w:val="24"/>
            <w:szCs w:val="24"/>
          </w:rPr>
          <w:t>西安建筑科技大学授予学士学位实施细则</w:t>
        </w:r>
      </w:hyperlink>
      <w:r w:rsidRPr="00DF0936">
        <w:rPr>
          <w:sz w:val="24"/>
          <w:szCs w:val="24"/>
        </w:rPr>
        <w:t>》，达到毕业学分要求，且符合课外素质教育学分要求</w:t>
      </w:r>
      <w:r w:rsidRPr="00DF0936">
        <w:rPr>
          <w:rFonts w:ascii="宋体" w:hAnsi="宋体" w:hint="eastAsia"/>
          <w:sz w:val="24"/>
        </w:rPr>
        <w:t>（≥10）</w:t>
      </w:r>
      <w:r w:rsidRPr="00DF0936">
        <w:rPr>
          <w:sz w:val="24"/>
          <w:szCs w:val="24"/>
        </w:rPr>
        <w:t>，授予工学学士学位。</w:t>
      </w:r>
    </w:p>
    <w:p w:rsidR="002D27E0" w:rsidRPr="002D27E0" w:rsidRDefault="00D54BEF" w:rsidP="00D54BEF">
      <w:pPr>
        <w:pStyle w:val="a4"/>
        <w:tabs>
          <w:tab w:val="left" w:pos="709"/>
        </w:tabs>
        <w:snapToGrid w:val="0"/>
        <w:spacing w:beforeLines="50" w:line="520" w:lineRule="exact"/>
        <w:ind w:left="448" w:firstLineChars="0" w:firstLine="0"/>
        <w:rPr>
          <w:rFonts w:eastAsia="黑体"/>
          <w:sz w:val="24"/>
        </w:rPr>
      </w:pPr>
      <w:r>
        <w:rPr>
          <w:rFonts w:eastAsia="黑体" w:hint="eastAsia"/>
          <w:sz w:val="24"/>
        </w:rPr>
        <w:t>二、</w:t>
      </w:r>
      <w:r w:rsidR="002D27E0" w:rsidRPr="002D27E0">
        <w:rPr>
          <w:rFonts w:eastAsia="黑体" w:hint="eastAsia"/>
          <w:sz w:val="24"/>
        </w:rPr>
        <w:t>给排水科学与工程专业（卓越计划）</w:t>
      </w:r>
    </w:p>
    <w:p w:rsidR="002D27E0" w:rsidRPr="00BD574C" w:rsidRDefault="002D27E0" w:rsidP="002D27E0">
      <w:pPr>
        <w:tabs>
          <w:tab w:val="left" w:pos="709"/>
        </w:tabs>
        <w:snapToGrid w:val="0"/>
        <w:spacing w:line="52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1.</w:t>
      </w:r>
      <w:r w:rsidRPr="00BD574C">
        <w:rPr>
          <w:rFonts w:eastAsia="黑体" w:cs="黑体" w:hint="eastAsia"/>
          <w:sz w:val="24"/>
          <w:szCs w:val="24"/>
        </w:rPr>
        <w:t>毕业条件</w:t>
      </w:r>
    </w:p>
    <w:p w:rsidR="002D27E0" w:rsidRPr="00AC2156" w:rsidRDefault="002D27E0" w:rsidP="002D27E0">
      <w:pPr>
        <w:snapToGrid w:val="0"/>
        <w:spacing w:line="480" w:lineRule="exact"/>
        <w:ind w:firstLineChars="177" w:firstLine="425"/>
        <w:rPr>
          <w:sz w:val="24"/>
          <w:szCs w:val="24"/>
        </w:rPr>
      </w:pPr>
      <w:r w:rsidRPr="00BD574C">
        <w:rPr>
          <w:rFonts w:cs="宋体" w:hint="eastAsia"/>
          <w:sz w:val="24"/>
          <w:szCs w:val="24"/>
        </w:rPr>
        <w:t>学生在修业年限内须按培养方案要求获得不低于</w:t>
      </w:r>
      <w:r w:rsidRPr="00BD574C">
        <w:rPr>
          <w:sz w:val="24"/>
          <w:szCs w:val="24"/>
        </w:rPr>
        <w:t>183</w:t>
      </w:r>
      <w:r>
        <w:rPr>
          <w:rFonts w:hint="eastAsia"/>
          <w:sz w:val="24"/>
          <w:szCs w:val="24"/>
        </w:rPr>
        <w:t>.5</w:t>
      </w:r>
      <w:r w:rsidRPr="00BD574C">
        <w:rPr>
          <w:rFonts w:cs="宋体" w:hint="eastAsia"/>
          <w:sz w:val="24"/>
          <w:szCs w:val="24"/>
        </w:rPr>
        <w:t>的总学分，且应获得培养方案中规定的全部必修环节的</w:t>
      </w:r>
      <w:r>
        <w:rPr>
          <w:rFonts w:hint="eastAsia"/>
          <w:sz w:val="24"/>
          <w:szCs w:val="24"/>
        </w:rPr>
        <w:t>148</w:t>
      </w:r>
      <w:r w:rsidRPr="00BD574C">
        <w:rPr>
          <w:rFonts w:cs="宋体" w:hint="eastAsia"/>
          <w:sz w:val="24"/>
          <w:szCs w:val="24"/>
        </w:rPr>
        <w:t>学分，不低于</w:t>
      </w:r>
      <w:r>
        <w:rPr>
          <w:rFonts w:hint="eastAsia"/>
          <w:sz w:val="24"/>
          <w:szCs w:val="24"/>
        </w:rPr>
        <w:t>35.5</w:t>
      </w:r>
      <w:r w:rsidRPr="00BD574C">
        <w:rPr>
          <w:rFonts w:cs="宋体" w:hint="eastAsia"/>
          <w:sz w:val="24"/>
          <w:szCs w:val="24"/>
        </w:rPr>
        <w:t>的选修环节学分，选修学分中应包含不低于</w:t>
      </w:r>
      <w:r w:rsidRPr="00BD574C"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分</w:t>
      </w:r>
      <w:r w:rsidRPr="00BD574C">
        <w:rPr>
          <w:rFonts w:cs="宋体" w:hint="eastAsia"/>
          <w:sz w:val="24"/>
          <w:szCs w:val="24"/>
        </w:rPr>
        <w:t>的通识拓展课程学分</w:t>
      </w:r>
      <w:r w:rsidRPr="00AC2156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所修读通识拓展课程类别符合学校规定</w:t>
      </w:r>
      <w:r w:rsidRPr="00AC2156">
        <w:rPr>
          <w:sz w:val="24"/>
          <w:szCs w:val="24"/>
        </w:rPr>
        <w:t>），方可毕业</w:t>
      </w:r>
      <w:r w:rsidRPr="00AC2156">
        <w:rPr>
          <w:rFonts w:hAnsi="宋体"/>
          <w:sz w:val="24"/>
          <w:szCs w:val="24"/>
        </w:rPr>
        <w:t>。</w:t>
      </w:r>
    </w:p>
    <w:p w:rsidR="002D27E0" w:rsidRPr="00AC2156" w:rsidRDefault="002D27E0" w:rsidP="002D27E0">
      <w:pPr>
        <w:tabs>
          <w:tab w:val="left" w:pos="709"/>
        </w:tabs>
        <w:snapToGrid w:val="0"/>
        <w:spacing w:line="5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2.</w:t>
      </w:r>
      <w:r w:rsidRPr="00AC2156">
        <w:rPr>
          <w:rFonts w:eastAsia="黑体"/>
          <w:sz w:val="24"/>
        </w:rPr>
        <w:t>授予学士学位条件</w:t>
      </w:r>
    </w:p>
    <w:p w:rsidR="002D27E0" w:rsidRPr="00AC2156" w:rsidRDefault="002D27E0" w:rsidP="002D27E0">
      <w:pPr>
        <w:snapToGrid w:val="0"/>
        <w:spacing w:line="520" w:lineRule="exact"/>
        <w:ind w:firstLineChars="200" w:firstLine="480"/>
        <w:rPr>
          <w:sz w:val="24"/>
          <w:szCs w:val="24"/>
        </w:rPr>
      </w:pPr>
      <w:r w:rsidRPr="00AC2156">
        <w:rPr>
          <w:sz w:val="24"/>
          <w:szCs w:val="24"/>
        </w:rPr>
        <w:t>学生本科毕业时，符合《</w:t>
      </w:r>
      <w:hyperlink r:id="rId8" w:tgtFrame="_blank" w:history="1">
        <w:r w:rsidRPr="00AC2156">
          <w:rPr>
            <w:sz w:val="24"/>
            <w:szCs w:val="24"/>
          </w:rPr>
          <w:t>西安建筑科技大学授予学士学位实施细则</w:t>
        </w:r>
      </w:hyperlink>
      <w:r w:rsidRPr="00AC2156">
        <w:rPr>
          <w:sz w:val="24"/>
          <w:szCs w:val="24"/>
        </w:rPr>
        <w:t>》，达到毕业学分要求，且符合课外素质教育学分要求</w:t>
      </w:r>
      <w:r>
        <w:rPr>
          <w:rFonts w:ascii="宋体" w:hAnsi="宋体" w:hint="eastAsia"/>
          <w:sz w:val="24"/>
        </w:rPr>
        <w:t>（≥10）</w:t>
      </w:r>
      <w:r w:rsidRPr="00AC2156">
        <w:rPr>
          <w:sz w:val="24"/>
          <w:szCs w:val="24"/>
        </w:rPr>
        <w:t>，授予工学学士学位。</w:t>
      </w:r>
    </w:p>
    <w:p w:rsidR="00DF0936" w:rsidRPr="002D27E0" w:rsidRDefault="00D54BEF" w:rsidP="00D54BEF">
      <w:pPr>
        <w:pStyle w:val="a4"/>
        <w:tabs>
          <w:tab w:val="left" w:pos="709"/>
        </w:tabs>
        <w:snapToGrid w:val="0"/>
        <w:spacing w:beforeLines="50" w:line="520" w:lineRule="exact"/>
        <w:ind w:left="448" w:firstLineChars="0" w:firstLine="0"/>
        <w:rPr>
          <w:rFonts w:eastAsia="黑体"/>
          <w:sz w:val="24"/>
        </w:rPr>
      </w:pPr>
      <w:r>
        <w:rPr>
          <w:rFonts w:eastAsia="黑体" w:hint="eastAsia"/>
          <w:sz w:val="24"/>
        </w:rPr>
        <w:t>三、</w:t>
      </w:r>
      <w:r w:rsidR="002D27E0" w:rsidRPr="002D27E0">
        <w:rPr>
          <w:rFonts w:eastAsia="黑体" w:hint="eastAsia"/>
          <w:sz w:val="24"/>
        </w:rPr>
        <w:t>环境工程专业（卓越计划）</w:t>
      </w:r>
    </w:p>
    <w:p w:rsidR="002D27E0" w:rsidRPr="00CC0453" w:rsidRDefault="002D27E0" w:rsidP="002D27E0">
      <w:pPr>
        <w:tabs>
          <w:tab w:val="left" w:pos="709"/>
        </w:tabs>
        <w:snapToGrid w:val="0"/>
        <w:spacing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</w:t>
      </w:r>
      <w:r w:rsidRPr="00CC0453">
        <w:rPr>
          <w:rFonts w:ascii="黑体" w:eastAsia="黑体" w:hint="eastAsia"/>
          <w:sz w:val="24"/>
        </w:rPr>
        <w:t>毕业条件</w:t>
      </w:r>
    </w:p>
    <w:p w:rsidR="002D27E0" w:rsidRPr="005428E9" w:rsidRDefault="002D27E0" w:rsidP="002D27E0">
      <w:pPr>
        <w:snapToGrid w:val="0"/>
        <w:spacing w:line="520" w:lineRule="exact"/>
        <w:ind w:firstLineChars="200" w:firstLine="480"/>
        <w:rPr>
          <w:sz w:val="24"/>
        </w:rPr>
      </w:pPr>
      <w:r w:rsidRPr="005428E9">
        <w:rPr>
          <w:rFonts w:hint="eastAsia"/>
          <w:sz w:val="24"/>
        </w:rPr>
        <w:t>学生在修业年限内必须按培养方案的要求获得不低于</w:t>
      </w:r>
      <w:r>
        <w:rPr>
          <w:rFonts w:hint="eastAsia"/>
          <w:sz w:val="24"/>
        </w:rPr>
        <w:t>182.5</w:t>
      </w:r>
      <w:r w:rsidRPr="005428E9">
        <w:rPr>
          <w:rFonts w:hint="eastAsia"/>
          <w:sz w:val="24"/>
        </w:rPr>
        <w:t>的总学分，且应获得培养方案中规定的全部必修环节的</w:t>
      </w:r>
      <w:r>
        <w:rPr>
          <w:rFonts w:hint="eastAsia"/>
          <w:sz w:val="24"/>
        </w:rPr>
        <w:t>156.5</w:t>
      </w:r>
      <w:r w:rsidRPr="005428E9">
        <w:rPr>
          <w:rFonts w:hint="eastAsia"/>
          <w:sz w:val="24"/>
        </w:rPr>
        <w:t>个学分，不低于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学分</w:t>
      </w:r>
      <w:r w:rsidRPr="005428E9">
        <w:rPr>
          <w:rFonts w:hint="eastAsia"/>
          <w:sz w:val="24"/>
        </w:rPr>
        <w:t>的选修环节学分</w:t>
      </w:r>
      <w:r>
        <w:rPr>
          <w:rFonts w:hint="eastAsia"/>
          <w:sz w:val="24"/>
        </w:rPr>
        <w:t>（包含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分的集中实践教学环节选修学分）</w:t>
      </w:r>
      <w:r w:rsidRPr="005428E9">
        <w:rPr>
          <w:rFonts w:hint="eastAsia"/>
          <w:sz w:val="24"/>
        </w:rPr>
        <w:t>，选修学分中应包含不低于</w:t>
      </w:r>
      <w:r w:rsidRPr="005428E9">
        <w:rPr>
          <w:rFonts w:hint="eastAsia"/>
          <w:sz w:val="24"/>
        </w:rPr>
        <w:lastRenderedPageBreak/>
        <w:t>10</w:t>
      </w:r>
      <w:r>
        <w:rPr>
          <w:rFonts w:hint="eastAsia"/>
          <w:sz w:val="24"/>
        </w:rPr>
        <w:t>分</w:t>
      </w:r>
      <w:r w:rsidRPr="005428E9">
        <w:rPr>
          <w:rFonts w:hint="eastAsia"/>
          <w:sz w:val="24"/>
        </w:rPr>
        <w:t>的通识拓展课程学分（</w:t>
      </w:r>
      <w:r>
        <w:rPr>
          <w:rFonts w:hint="eastAsia"/>
          <w:sz w:val="24"/>
        </w:rPr>
        <w:t>所修读</w:t>
      </w:r>
      <w:r w:rsidRPr="005428E9">
        <w:rPr>
          <w:rFonts w:hint="eastAsia"/>
          <w:sz w:val="24"/>
        </w:rPr>
        <w:t>通识拓展课程</w:t>
      </w:r>
      <w:r>
        <w:rPr>
          <w:rFonts w:hint="eastAsia"/>
          <w:sz w:val="24"/>
        </w:rPr>
        <w:t>类别</w:t>
      </w:r>
      <w:r w:rsidRPr="005428E9">
        <w:rPr>
          <w:rFonts w:hint="eastAsia"/>
          <w:sz w:val="24"/>
        </w:rPr>
        <w:t>符合学校规定），方可毕业。</w:t>
      </w:r>
    </w:p>
    <w:p w:rsidR="002D27E0" w:rsidRPr="00CC0453" w:rsidRDefault="002D27E0" w:rsidP="002D27E0">
      <w:pPr>
        <w:tabs>
          <w:tab w:val="left" w:pos="709"/>
        </w:tabs>
        <w:snapToGrid w:val="0"/>
        <w:spacing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2.</w:t>
      </w:r>
      <w:r w:rsidRPr="00CC0453">
        <w:rPr>
          <w:rFonts w:ascii="黑体" w:eastAsia="黑体" w:hint="eastAsia"/>
          <w:sz w:val="24"/>
        </w:rPr>
        <w:t>授予学士学位条件</w:t>
      </w:r>
    </w:p>
    <w:p w:rsidR="002D27E0" w:rsidRPr="00CC0453" w:rsidRDefault="002D27E0" w:rsidP="002D27E0">
      <w:pPr>
        <w:snapToGrid w:val="0"/>
        <w:spacing w:line="520" w:lineRule="exact"/>
        <w:ind w:firstLineChars="200" w:firstLine="480"/>
        <w:rPr>
          <w:sz w:val="24"/>
          <w:szCs w:val="24"/>
        </w:rPr>
      </w:pPr>
      <w:r w:rsidRPr="00CC0453">
        <w:rPr>
          <w:rFonts w:hint="eastAsia"/>
          <w:sz w:val="24"/>
          <w:szCs w:val="24"/>
        </w:rPr>
        <w:t>学生本科毕业时，符合《</w:t>
      </w:r>
      <w:hyperlink r:id="rId9" w:tgtFrame="_blank" w:history="1">
        <w:r w:rsidRPr="00CC0453">
          <w:rPr>
            <w:sz w:val="24"/>
            <w:szCs w:val="24"/>
          </w:rPr>
          <w:t>西安建筑科技大学授予学士学位实施细则</w:t>
        </w:r>
      </w:hyperlink>
      <w:r w:rsidRPr="00CC0453">
        <w:rPr>
          <w:rFonts w:hint="eastAsia"/>
          <w:sz w:val="24"/>
          <w:szCs w:val="24"/>
        </w:rPr>
        <w:t>》，达到毕业学分要求，且符合课外素质教育学分要求</w:t>
      </w:r>
      <w:r>
        <w:rPr>
          <w:rFonts w:hint="eastAsia"/>
          <w:sz w:val="24"/>
          <w:szCs w:val="24"/>
        </w:rPr>
        <w:t>（≥</w:t>
      </w:r>
      <w:r>
        <w:rPr>
          <w:rFonts w:hint="eastAsia"/>
          <w:sz w:val="24"/>
        </w:rPr>
        <w:t>10</w:t>
      </w:r>
      <w:r w:rsidRPr="001E7445">
        <w:rPr>
          <w:sz w:val="24"/>
        </w:rPr>
        <w:t>学分</w:t>
      </w:r>
      <w:r>
        <w:rPr>
          <w:rFonts w:hint="eastAsia"/>
          <w:sz w:val="24"/>
          <w:szCs w:val="24"/>
        </w:rPr>
        <w:t>）</w:t>
      </w:r>
      <w:r w:rsidRPr="00CC0453">
        <w:rPr>
          <w:rFonts w:hint="eastAsia"/>
          <w:sz w:val="24"/>
          <w:szCs w:val="24"/>
        </w:rPr>
        <w:t>，授予</w:t>
      </w:r>
      <w:r>
        <w:rPr>
          <w:rFonts w:hint="eastAsia"/>
          <w:sz w:val="24"/>
          <w:szCs w:val="24"/>
        </w:rPr>
        <w:t>工学</w:t>
      </w:r>
      <w:r w:rsidRPr="00CC0453">
        <w:rPr>
          <w:rFonts w:hint="eastAsia"/>
          <w:sz w:val="24"/>
          <w:szCs w:val="24"/>
        </w:rPr>
        <w:t>学士学位。</w:t>
      </w:r>
    </w:p>
    <w:p w:rsidR="002D27E0" w:rsidRDefault="00D54BEF" w:rsidP="00D54BEF">
      <w:pPr>
        <w:spacing w:beforeLines="50"/>
        <w:rPr>
          <w:b/>
        </w:rPr>
      </w:pPr>
      <w:r>
        <w:rPr>
          <w:rFonts w:hint="eastAsia"/>
          <w:b/>
        </w:rPr>
        <w:t>四、</w:t>
      </w:r>
      <w:r w:rsidR="002D27E0">
        <w:rPr>
          <w:rFonts w:hint="eastAsia"/>
          <w:b/>
        </w:rPr>
        <w:t>环境科学专业</w:t>
      </w:r>
    </w:p>
    <w:p w:rsidR="002D27E0" w:rsidRPr="008266B1" w:rsidRDefault="002D27E0" w:rsidP="002D27E0">
      <w:pPr>
        <w:tabs>
          <w:tab w:val="left" w:pos="709"/>
        </w:tabs>
        <w:snapToGrid w:val="0"/>
        <w:spacing w:line="5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1.</w:t>
      </w:r>
      <w:r w:rsidRPr="008266B1">
        <w:rPr>
          <w:rFonts w:eastAsia="黑体"/>
          <w:sz w:val="24"/>
        </w:rPr>
        <w:t>毕业条件</w:t>
      </w:r>
    </w:p>
    <w:p w:rsidR="002D27E0" w:rsidRPr="00CC0453" w:rsidRDefault="002D27E0" w:rsidP="002D27E0">
      <w:pPr>
        <w:snapToGrid w:val="0"/>
        <w:spacing w:line="480" w:lineRule="exact"/>
        <w:ind w:firstLineChars="177" w:firstLine="425"/>
        <w:rPr>
          <w:sz w:val="24"/>
          <w:szCs w:val="24"/>
        </w:rPr>
      </w:pPr>
      <w:r w:rsidRPr="005428E9">
        <w:rPr>
          <w:rFonts w:hint="eastAsia"/>
          <w:sz w:val="24"/>
        </w:rPr>
        <w:t>学生在修业年限内必须按培养方案的要求获得不低于</w:t>
      </w:r>
      <w:r>
        <w:rPr>
          <w:rFonts w:hint="eastAsia"/>
          <w:sz w:val="24"/>
        </w:rPr>
        <w:t>183</w:t>
      </w:r>
      <w:r w:rsidRPr="005428E9">
        <w:rPr>
          <w:rFonts w:hint="eastAsia"/>
          <w:sz w:val="24"/>
        </w:rPr>
        <w:t>的总学分，且应获得培养方案中规定的全部必修环节的</w:t>
      </w:r>
      <w:r>
        <w:rPr>
          <w:rFonts w:hint="eastAsia"/>
          <w:sz w:val="24"/>
        </w:rPr>
        <w:t>148</w:t>
      </w:r>
      <w:r w:rsidRPr="005428E9">
        <w:rPr>
          <w:rFonts w:hint="eastAsia"/>
          <w:sz w:val="24"/>
        </w:rPr>
        <w:t>个学分，不低于</w:t>
      </w:r>
      <w:r>
        <w:rPr>
          <w:rFonts w:hint="eastAsia"/>
          <w:sz w:val="24"/>
        </w:rPr>
        <w:t>35</w:t>
      </w:r>
      <w:r w:rsidRPr="005428E9">
        <w:rPr>
          <w:rFonts w:hint="eastAsia"/>
          <w:sz w:val="24"/>
        </w:rPr>
        <w:t>的选修环节学分，选修学分中应包含不低于</w:t>
      </w:r>
      <w:r w:rsidRPr="005428E9">
        <w:rPr>
          <w:rFonts w:hint="eastAsia"/>
          <w:sz w:val="24"/>
        </w:rPr>
        <w:t>10</w:t>
      </w:r>
      <w:r w:rsidRPr="005428E9">
        <w:rPr>
          <w:rFonts w:hint="eastAsia"/>
          <w:sz w:val="24"/>
        </w:rPr>
        <w:t>个的通识拓展课程学分（</w:t>
      </w:r>
      <w:r>
        <w:rPr>
          <w:rFonts w:hint="eastAsia"/>
          <w:sz w:val="24"/>
        </w:rPr>
        <w:t>所修读</w:t>
      </w:r>
      <w:r w:rsidRPr="005428E9">
        <w:rPr>
          <w:rFonts w:hint="eastAsia"/>
          <w:sz w:val="24"/>
        </w:rPr>
        <w:t>通识拓展课程</w:t>
      </w:r>
      <w:r>
        <w:rPr>
          <w:rFonts w:hint="eastAsia"/>
          <w:sz w:val="24"/>
        </w:rPr>
        <w:t>类别</w:t>
      </w:r>
      <w:r w:rsidRPr="005428E9">
        <w:rPr>
          <w:rFonts w:hint="eastAsia"/>
          <w:sz w:val="24"/>
        </w:rPr>
        <w:t>符合学校规定），方可毕业。</w:t>
      </w:r>
    </w:p>
    <w:p w:rsidR="002D27E0" w:rsidRPr="008266B1" w:rsidRDefault="002D27E0" w:rsidP="002D27E0">
      <w:pPr>
        <w:tabs>
          <w:tab w:val="left" w:pos="709"/>
        </w:tabs>
        <w:snapToGrid w:val="0"/>
        <w:spacing w:line="52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2.</w:t>
      </w:r>
      <w:r w:rsidRPr="008266B1">
        <w:rPr>
          <w:rFonts w:eastAsia="黑体"/>
          <w:sz w:val="24"/>
        </w:rPr>
        <w:t>授予学士学位条件</w:t>
      </w:r>
    </w:p>
    <w:p w:rsidR="002D27E0" w:rsidRDefault="002D27E0" w:rsidP="002D27E0">
      <w:pPr>
        <w:snapToGrid w:val="0"/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8266B1">
        <w:rPr>
          <w:sz w:val="24"/>
          <w:szCs w:val="24"/>
        </w:rPr>
        <w:t>学生本科毕业时，满足《西安建筑科技大学授予学士学位实施细则</w:t>
      </w:r>
      <w:r w:rsidRPr="008266B1">
        <w:rPr>
          <w:sz w:val="24"/>
          <w:szCs w:val="24"/>
        </w:rPr>
        <w:t xml:space="preserve"> </w:t>
      </w:r>
      <w:r w:rsidRPr="008266B1">
        <w:rPr>
          <w:sz w:val="24"/>
          <w:szCs w:val="24"/>
        </w:rPr>
        <w:t>》要求者，并获得不低于</w:t>
      </w:r>
      <w:r w:rsidRPr="008266B1">
        <w:rPr>
          <w:sz w:val="24"/>
          <w:szCs w:val="24"/>
        </w:rPr>
        <w:t>10</w:t>
      </w:r>
      <w:r w:rsidRPr="008266B1">
        <w:rPr>
          <w:sz w:val="24"/>
          <w:szCs w:val="24"/>
        </w:rPr>
        <w:t>学分的课外素质教育学分，授予理学学士学位。</w:t>
      </w:r>
    </w:p>
    <w:p w:rsidR="00D54BEF" w:rsidRDefault="00D54BEF" w:rsidP="002D27E0">
      <w:pPr>
        <w:snapToGrid w:val="0"/>
        <w:spacing w:line="520" w:lineRule="exact"/>
        <w:ind w:firstLineChars="200" w:firstLine="480"/>
        <w:rPr>
          <w:rFonts w:hint="eastAsia"/>
          <w:sz w:val="24"/>
          <w:szCs w:val="24"/>
        </w:rPr>
      </w:pPr>
    </w:p>
    <w:p w:rsidR="00D54BEF" w:rsidRDefault="00D54BEF" w:rsidP="002D27E0">
      <w:pPr>
        <w:snapToGrid w:val="0"/>
        <w:spacing w:line="520" w:lineRule="exact"/>
        <w:ind w:firstLineChars="200" w:firstLine="480"/>
        <w:rPr>
          <w:rFonts w:hint="eastAsia"/>
          <w:sz w:val="24"/>
          <w:szCs w:val="24"/>
        </w:rPr>
      </w:pPr>
    </w:p>
    <w:p w:rsidR="00D54BEF" w:rsidRDefault="00D54BEF" w:rsidP="002D27E0">
      <w:pPr>
        <w:snapToGrid w:val="0"/>
        <w:spacing w:line="520" w:lineRule="exact"/>
        <w:ind w:firstLineChars="200" w:firstLine="480"/>
        <w:rPr>
          <w:rFonts w:hint="eastAsia"/>
          <w:sz w:val="24"/>
          <w:szCs w:val="24"/>
        </w:rPr>
      </w:pPr>
    </w:p>
    <w:p w:rsidR="00D54BEF" w:rsidRDefault="00D54BEF" w:rsidP="002D27E0">
      <w:pPr>
        <w:snapToGrid w:val="0"/>
        <w:spacing w:line="52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环境与市政工程学院</w:t>
      </w:r>
    </w:p>
    <w:p w:rsidR="00D54BEF" w:rsidRPr="008266B1" w:rsidRDefault="00D54BEF" w:rsidP="002D27E0">
      <w:pPr>
        <w:snapToGrid w:val="0"/>
        <w:spacing w:line="5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sectPr w:rsidR="00D54BEF" w:rsidRPr="008266B1" w:rsidSect="00A4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7C" w:rsidRDefault="00A2397C" w:rsidP="00D54BEF">
      <w:r>
        <w:separator/>
      </w:r>
    </w:p>
  </w:endnote>
  <w:endnote w:type="continuationSeparator" w:id="0">
    <w:p w:rsidR="00A2397C" w:rsidRDefault="00A2397C" w:rsidP="00D5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7C" w:rsidRDefault="00A2397C" w:rsidP="00D54BEF">
      <w:r>
        <w:separator/>
      </w:r>
    </w:p>
  </w:footnote>
  <w:footnote w:type="continuationSeparator" w:id="0">
    <w:p w:rsidR="00A2397C" w:rsidRDefault="00A2397C" w:rsidP="00D54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1BD"/>
    <w:multiLevelType w:val="hybridMultilevel"/>
    <w:tmpl w:val="63784D30"/>
    <w:lvl w:ilvl="0" w:tplc="661E1CF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802102"/>
    <w:multiLevelType w:val="hybridMultilevel"/>
    <w:tmpl w:val="444EF56A"/>
    <w:lvl w:ilvl="0" w:tplc="62F0FFF0">
      <w:start w:val="2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936"/>
    <w:rsid w:val="002D27E0"/>
    <w:rsid w:val="005C6F5F"/>
    <w:rsid w:val="009A215A"/>
    <w:rsid w:val="009C6B36"/>
    <w:rsid w:val="00A105BB"/>
    <w:rsid w:val="00A2397C"/>
    <w:rsid w:val="00A46686"/>
    <w:rsid w:val="00D54BEF"/>
    <w:rsid w:val="00DF0936"/>
    <w:rsid w:val="00F8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9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936"/>
    <w:rPr>
      <w:sz w:val="18"/>
      <w:szCs w:val="18"/>
    </w:rPr>
  </w:style>
  <w:style w:type="paragraph" w:styleId="a4">
    <w:name w:val="List Paragraph"/>
    <w:basedOn w:val="a"/>
    <w:uiPriority w:val="34"/>
    <w:qFormat/>
    <w:rsid w:val="00DF093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D54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4BE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54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54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00.155.252/Content/2006/2149830309/syxsxw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2.200.155.252/Content/2006/2149830309/syxsx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02.200.155.252/Content/2006/2149830309/syxsxw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2021-04-25T10:41:00Z</dcterms:created>
  <dcterms:modified xsi:type="dcterms:W3CDTF">2021-05-06T07:03:00Z</dcterms:modified>
</cp:coreProperties>
</file>