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 w:line="4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附件:</w:t>
      </w:r>
    </w:p>
    <w:p>
      <w:pPr>
        <w:spacing w:afterLines="30" w:line="480" w:lineRule="exact"/>
        <w:ind w:firstLine="720" w:firstLineChars="20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2021年本科教育教学主要工作对接表</w:t>
      </w:r>
    </w:p>
    <w:tbl>
      <w:tblPr>
        <w:tblStyle w:val="6"/>
        <w:tblW w:w="15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83"/>
        <w:gridCol w:w="8932"/>
        <w:gridCol w:w="1500"/>
        <w:gridCol w:w="1146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工作要点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完成时限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牵头科室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“十四五”规划及标志性成果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根据学校“十四五”总体规划，聚焦加快推进高质量本科教育体系建设，讨论完善、编制印发《西安建筑科技大学本科人才培养“十四五”发展规划》。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肖国庆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袁广亮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做好国家级、省级一流课程申报。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3—6月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做好国家级、省部级规划教材申报。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按上级通知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/3月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宝钢优秀教师奖及宝钢优秀学生奖的评选推荐。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7月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加强对国家首届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高校教师教学创新大赛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参赛选手的培训指导，做好大赛准备工作。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3—5月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完成2021年校级教学成果奖的评选和省级教学成果奖的遴选推荐，为2022年国家级教学成果奖申报评选奠定基础。完成2019年省级教育教学改革研究项目结题验收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2021年教改项目立项申报工作。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5—7月/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3—9月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推进第二批新工科理论研究与实践项目实施，深化实践教学改革。做好首批新文科研究与实践项目的培育和推荐。积极申报2021年基础学科拔尖学生培养基地。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全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年/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按上级通知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一流专业建设及专业评估认证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完成2021年国家级、省级一流专业建设点的申报组织工作。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肖国庆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袁广亮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制定学校一流专业建设项目评价和验收指标，开发评价系统，开展校内一流专业实施情况专项检查，组织学院做好一流专业各类项目完成情况的梳理与预验收。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重点谋划、加快设置战略性新兴产业和社会急需紧缺专业，完成2021年学校新增和撤销专业的申报。紧盯国家本科专业目录调整新动态，积极应变，适时启动学校专业设置管理办法修订工作，健全专业动态调整机制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3—7月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协助土木工程、自动化、机械设计制造及其自动化、金属材料工程、采矿工程专业高质量完成自评报告的撰写与提交，力争专家入校。督促已通过评估认证的相关专业按时完成年度报备材料提交。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张恩茹</w:t>
            </w:r>
          </w:p>
        </w:tc>
        <w:tc>
          <w:tcPr>
            <w:tcW w:w="14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教学质量监控与专业评估（认证）中心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一流课程建设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全面推进课程思政建设，深化落实学校课程思政建设实施方案，选树一批课程思政示范课，充分发挥各类课程的育人功能，使各类课程与思想政治理论课同向同行,形成协同效应。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肖国庆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袁广亮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制定课程建设工作量认定办法，调动广大教师开展课程建设的积极性。完成第二批国家级、省级一流课程的培育、遴选和申报。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年/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按上级通知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修订学校教材建设管理办法，健全学校教材编写、选用机制。制定教材编写工作量认定办法，推动教师编写一批质量好、水平高、有特色、有影响力的精品教材。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3—7月/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按上级通知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对标国家级、省级一流课程建设标准，完善评价指标，开展线上线下混合式课程专项评估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全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kern w:val="0"/>
                <w:sz w:val="24"/>
              </w:rPr>
              <w:t>雪</w:t>
            </w:r>
          </w:p>
        </w:tc>
        <w:tc>
          <w:tcPr>
            <w:tcW w:w="1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信息科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不断丰富优质线上课程资源，探索利用引进课程资源,推进线上线下混合式教学应用。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下半年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4</w:t>
            </w:r>
          </w:p>
        </w:tc>
        <w:tc>
          <w:tcPr>
            <w:tcW w:w="16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教学质量监控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认真学习《普通高等学校本科教育教学审核评估实施方案（2021—2025年）》，准确理解新一轮审核评估指标体系，对2016年审核评估整改情况和学校关键办学指标进行复查，做好学校新一轮本科教育教学审核评估工作方案制定的准备工作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上半年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张恩茹</w:t>
            </w:r>
          </w:p>
        </w:tc>
        <w:tc>
          <w:tcPr>
            <w:tcW w:w="1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教学质量监控与专业评估（认证）中心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撰写2021年专业评价报告和大学生自我学习和成长满意度调查报告。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上半年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开展2020—2021学年优秀主讲教师和第二届先进基层教学组织评选工作，做好典型事例和先进经验的宣传推广工作。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下半年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完成新一届本科教学督导组换届工作，持续改进督导方式。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9—10月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组织填报高等教育质量监测数据，撰写发布2020—2021学年学校本科教学质量报告。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下半年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统筹安排本年度本科教学专项评估工作并开展课堂教学专项评估。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修订本科生培养业绩考核指标、专项评估指标体系等各项教学管理规章制度。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5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人才培养模式改革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严格2021届毕业生毕业授位审核，做好首批中外合作办学毕业生学士学位授予。完成毕业生证书制作颁发、学历学位信息注册、学业成绩等相关资料归档。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6月/12月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kern w:val="0"/>
                <w:sz w:val="24"/>
              </w:rPr>
              <w:t>雪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教务科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信息科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严格本硕资格审查，组织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师生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双向选择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，进一步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落实导师配备。做好2022年免试研究生推荐，严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格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遴选推荐过程，吸引更多优秀本科毕业生留校攻读研究生。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6—10月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8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5</w:t>
            </w:r>
          </w:p>
        </w:tc>
        <w:tc>
          <w:tcPr>
            <w:tcW w:w="16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人才培养模式改革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根据国家《学士学位授权与授予管理办法》相关精神，启动《授予学士学位实施细则》修订工作。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上半年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kern w:val="0"/>
                <w:sz w:val="24"/>
              </w:rPr>
              <w:t>雪</w:t>
            </w:r>
          </w:p>
        </w:tc>
        <w:tc>
          <w:tcPr>
            <w:tcW w:w="1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教务科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信息科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  <w:t>结合课程大纲修订持续推进全过程学业评价，加大过程考核，实施多元化课程考核，完善试题库建设，遴选课程试行电子阅卷及课程考核资料电子归档。做好期末考试及补考组织，开展课程考核与管理专项评估。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6月/12月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  <w:t>严格学生考试违纪作弊及旷课处理，推行“无人监考”。强化学籍审查与预警机制，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加强精准督导与帮扶，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  <w:t xml:space="preserve">做好试读、退学及受处分学生的教育疏导及后续学业指导等，确保安全稳定。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探索学生诚信激励机制，科学完善选课组织，试点开展专业课程跨学院、跨专业、跨年级网上选课。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6—7月/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11—12月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6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教学运行及信息化建设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坚持日常教学秩序检查及教学信息动态通报，加强调停课审批，定期公布调停课数据。严格教学事故认定及处理。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张  雪</w:t>
            </w:r>
          </w:p>
        </w:tc>
        <w:tc>
          <w:tcPr>
            <w:tcW w:w="1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教务科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信息科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做好学生证印制与火车票学生优惠卡订购发放，完成2021版学生手册及2021—2022学年周历表编制与发放。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6—11月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加快新版教务管理系统实施推广，开展使用培训，完成一期核心功能建设，新老系统无缝切换。建设教务管理系统微信版，完成与其他平台共享对接。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推动雁塔校区多种类型智慧教室建设，提升教学环境。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上半年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拓展学生自助查询打印平台功能，增加学生可信电子证件查询下载等服务。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上半年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结合新版教务系统推广，优化课表编排模式，关注疫情防控形式，结合学校整体安排，做好全年教学组织运行保障。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5—7月/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10—12月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7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实践教学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修订实践教学环节的质量标准和评价体系，推进校企协同育人模式，共建高水平校企工程实践教育基地。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袁广亮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加强2021届毕业设计（论文）选题、指导、答辩、查重检测与校外审查等各环节工作。修订毕业设计（论文）管理办法，试点开展毕业设计（论文）抽检，进行毕业设计（论文）中期检查和专项检查。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加强实习、课程设计（论文）、毕业设计（论文）等实践环节过程管理，提高实践教学质量。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下半年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8</w:t>
            </w:r>
          </w:p>
        </w:tc>
        <w:tc>
          <w:tcPr>
            <w:tcW w:w="16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教学事务</w:t>
            </w: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组织开展2021年本科生校内转专业，继续推行二年级转专业，扩大学院内转专业规模，及时解决转专业过程存在的问题。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4—6月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袁广亮</w:t>
            </w:r>
          </w:p>
        </w:tc>
        <w:tc>
          <w:tcPr>
            <w:tcW w:w="1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学生交流事务科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做好2021年CET和CET—SET考试报名及考务组织，确保安全平稳。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3—6月/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9—12月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调动更多学院开办辅修专业积极性，做好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2021届毕业生辅修第二专业授位审核及现有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辅修专业学生跨校区教学组织。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  年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5AD"/>
    <w:rsid w:val="00003D8A"/>
    <w:rsid w:val="00053468"/>
    <w:rsid w:val="00085D32"/>
    <w:rsid w:val="00125ADC"/>
    <w:rsid w:val="0016381B"/>
    <w:rsid w:val="001A397F"/>
    <w:rsid w:val="001D5471"/>
    <w:rsid w:val="00205700"/>
    <w:rsid w:val="00226F4D"/>
    <w:rsid w:val="00265A76"/>
    <w:rsid w:val="00392FF1"/>
    <w:rsid w:val="003A58BB"/>
    <w:rsid w:val="0052466E"/>
    <w:rsid w:val="00554B87"/>
    <w:rsid w:val="0058438D"/>
    <w:rsid w:val="005D37F6"/>
    <w:rsid w:val="00682936"/>
    <w:rsid w:val="007833DA"/>
    <w:rsid w:val="007D1184"/>
    <w:rsid w:val="007F4361"/>
    <w:rsid w:val="00806A22"/>
    <w:rsid w:val="008D2DAD"/>
    <w:rsid w:val="009623BE"/>
    <w:rsid w:val="00963198"/>
    <w:rsid w:val="009705AD"/>
    <w:rsid w:val="00982864"/>
    <w:rsid w:val="00996B67"/>
    <w:rsid w:val="009A5DB9"/>
    <w:rsid w:val="009B28AA"/>
    <w:rsid w:val="00A42EAB"/>
    <w:rsid w:val="00A46A31"/>
    <w:rsid w:val="00A709E4"/>
    <w:rsid w:val="00AE3CFD"/>
    <w:rsid w:val="00AE68CA"/>
    <w:rsid w:val="00AF064E"/>
    <w:rsid w:val="00BC6600"/>
    <w:rsid w:val="00C34EFB"/>
    <w:rsid w:val="00C72A04"/>
    <w:rsid w:val="00CC790B"/>
    <w:rsid w:val="00CE5F2A"/>
    <w:rsid w:val="00CF5463"/>
    <w:rsid w:val="00E10F9B"/>
    <w:rsid w:val="00E70131"/>
    <w:rsid w:val="00F3089F"/>
    <w:rsid w:val="00F53764"/>
    <w:rsid w:val="00F932B2"/>
    <w:rsid w:val="0117020A"/>
    <w:rsid w:val="014111F2"/>
    <w:rsid w:val="08370DAF"/>
    <w:rsid w:val="08802DB0"/>
    <w:rsid w:val="0D1E3368"/>
    <w:rsid w:val="0F017BCC"/>
    <w:rsid w:val="129401E2"/>
    <w:rsid w:val="13700FF2"/>
    <w:rsid w:val="1503385F"/>
    <w:rsid w:val="1C450896"/>
    <w:rsid w:val="1D4A5C5C"/>
    <w:rsid w:val="24C636AC"/>
    <w:rsid w:val="294C6258"/>
    <w:rsid w:val="2B0E01B5"/>
    <w:rsid w:val="2B5C0345"/>
    <w:rsid w:val="2B7560BC"/>
    <w:rsid w:val="2BEF3E32"/>
    <w:rsid w:val="2E7A7ABA"/>
    <w:rsid w:val="3130043C"/>
    <w:rsid w:val="334E43A7"/>
    <w:rsid w:val="355A17EE"/>
    <w:rsid w:val="35924533"/>
    <w:rsid w:val="38155421"/>
    <w:rsid w:val="390A08BD"/>
    <w:rsid w:val="3FFD512C"/>
    <w:rsid w:val="442539FB"/>
    <w:rsid w:val="49152E16"/>
    <w:rsid w:val="49644A3F"/>
    <w:rsid w:val="4AC8677A"/>
    <w:rsid w:val="4C2778F5"/>
    <w:rsid w:val="4E774E14"/>
    <w:rsid w:val="54FF4C2F"/>
    <w:rsid w:val="576435F3"/>
    <w:rsid w:val="5A1B65FA"/>
    <w:rsid w:val="5C660DFD"/>
    <w:rsid w:val="5F023751"/>
    <w:rsid w:val="61F809FA"/>
    <w:rsid w:val="63262588"/>
    <w:rsid w:val="64D47119"/>
    <w:rsid w:val="656D60B4"/>
    <w:rsid w:val="68EB0EDF"/>
    <w:rsid w:val="69540112"/>
    <w:rsid w:val="6D167482"/>
    <w:rsid w:val="6D7D0517"/>
    <w:rsid w:val="6DCA0FFA"/>
    <w:rsid w:val="6E8968CA"/>
    <w:rsid w:val="6F7E3F72"/>
    <w:rsid w:val="76CA6D04"/>
    <w:rsid w:val="772E4CE1"/>
    <w:rsid w:val="77696721"/>
    <w:rsid w:val="7F4818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1460</Words>
  <Characters>1504</Characters>
  <Lines>71</Lines>
  <Paragraphs>32</Paragraphs>
  <TotalTime>133</TotalTime>
  <ScaleCrop>false</ScaleCrop>
  <LinksUpToDate>false</LinksUpToDate>
  <CharactersWithSpaces>2932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2021-03-08T03:36:00Z</dcterms:created>
  <dc:creator>lenovo</dc:creator>
  <cp:lastModifiedBy>教务处</cp:lastModifiedBy>
  <cp:lastPrinted>2021-03-08T00:16:00Z</cp:lastPrinted>
  <dcterms:modified xsi:type="dcterms:W3CDTF">2021-03-08T06:15:21Z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