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28"/>
        </w:rPr>
        <w:t>第二届</w:t>
      </w:r>
      <w:r>
        <w:rPr>
          <w:rFonts w:hint="eastAsia" w:eastAsia="黑体"/>
          <w:bCs/>
          <w:sz w:val="32"/>
          <w:szCs w:val="28"/>
          <w:lang w:eastAsia="zh-CN"/>
        </w:rPr>
        <w:t>西安建筑科技大学</w:t>
      </w:r>
      <w:r>
        <w:rPr>
          <w:rFonts w:hint="eastAsia" w:eastAsia="黑体"/>
          <w:bCs/>
          <w:sz w:val="32"/>
          <w:szCs w:val="28"/>
        </w:rPr>
        <w:t>大学生冶金科技竞赛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hint="eastAsia" w:eastAsia="黑体"/>
          <w:bCs/>
          <w:kern w:val="0"/>
          <w:sz w:val="32"/>
          <w:szCs w:val="36"/>
        </w:rPr>
        <w:t>参赛作品</w:t>
      </w:r>
      <w:r>
        <w:rPr>
          <w:rFonts w:hint="eastAsia" w:eastAsia="黑体"/>
          <w:bCs/>
          <w:kern w:val="0"/>
          <w:sz w:val="32"/>
          <w:szCs w:val="32"/>
        </w:rPr>
        <w:t>（</w:t>
      </w:r>
      <w:r>
        <w:rPr>
          <w:rFonts w:hint="eastAsia" w:eastAsia="黑体"/>
          <w:sz w:val="32"/>
          <w:szCs w:val="32"/>
        </w:rPr>
        <w:t>创意设计类）</w:t>
      </w:r>
      <w:r>
        <w:rPr>
          <w:rFonts w:hint="eastAsia" w:eastAsia="黑体"/>
          <w:bCs/>
          <w:sz w:val="32"/>
          <w:szCs w:val="36"/>
        </w:rPr>
        <w:t>说明书格式规范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页以内，并按以下顺序编排：作品名</w:t>
      </w:r>
      <w:r>
        <w:rPr>
          <w:rFonts w:eastAsia="仿宋_GB2312"/>
          <w:sz w:val="24"/>
          <w:szCs w:val="28"/>
        </w:rPr>
        <w:t>+“</w:t>
      </w:r>
      <w:r>
        <w:rPr>
          <w:rFonts w:hint="eastAsia" w:eastAsia="仿宋_GB2312"/>
          <w:sz w:val="24"/>
          <w:szCs w:val="28"/>
        </w:rPr>
        <w:t>设计说明书</w:t>
      </w:r>
      <w:r>
        <w:rPr>
          <w:rFonts w:eastAsia="仿宋_GB2312"/>
          <w:sz w:val="24"/>
          <w:szCs w:val="28"/>
        </w:rPr>
        <w:t>”</w:t>
      </w:r>
      <w:r>
        <w:rPr>
          <w:rFonts w:hint="eastAsia" w:eastAsia="仿宋_GB2312"/>
          <w:sz w:val="24"/>
          <w:szCs w:val="28"/>
        </w:rPr>
        <w:t>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2003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．字号、字体等要求参考如下说明书例。</w:t>
      </w: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t>×××</w:t>
      </w:r>
      <w:r>
        <w:rPr>
          <w:rFonts w:hint="eastAsia" w:eastAsia="黑体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设计者：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（XX大学，</w:t>
      </w:r>
      <w:r>
        <w:rPr>
          <w:sz w:val="24"/>
        </w:rPr>
        <w:t>XX</w:t>
      </w:r>
      <w:r>
        <w:rPr>
          <w:rFonts w:hint="eastAsia"/>
          <w:sz w:val="24"/>
          <w:szCs w:val="24"/>
        </w:rPr>
        <w:t>学院，XX</w:t>
      </w:r>
      <w:r>
        <w:rPr>
          <w:sz w:val="24"/>
          <w:szCs w:val="24"/>
        </w:rPr>
        <w:t xml:space="preserve">专业 </w:t>
      </w:r>
      <w:r>
        <w:rPr>
          <w:rFonts w:hint="eastAsia"/>
          <w:sz w:val="24"/>
          <w:szCs w:val="24"/>
        </w:rPr>
        <w:t>）（宋体小四居中）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</w:rPr>
        <w:t>作品内容简介（黑体小四居中）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通过实验设计了一种新的冶炼设备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400—600</w:t>
      </w:r>
      <w:r>
        <w:rPr>
          <w:rFonts w:hint="eastAsia"/>
          <w:sz w:val="24"/>
          <w:szCs w:val="24"/>
        </w:rPr>
        <w:t>字以内）。（宋体小四）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联系人、联系电话、</w:t>
      </w:r>
      <w:r>
        <w:rPr>
          <w:sz w:val="24"/>
          <w:szCs w:val="24"/>
        </w:rPr>
        <w:t>E-mail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eastAsia="黑体"/>
          <w:bCs/>
          <w:sz w:val="24"/>
        </w:rPr>
        <w:t>研制背景及意义（黑体小四）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hint="eastAsia" w:eastAsia="黑体"/>
          <w:bCs/>
          <w:sz w:val="24"/>
        </w:rPr>
        <w:t>设计方案（黑体小四）</w:t>
      </w:r>
    </w:p>
    <w:p>
      <w:pPr>
        <w:widowControl/>
        <w:spacing w:after="156" w:afterLines="50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hint="eastAsia" w:eastAsia="黑体"/>
          <w:sz w:val="24"/>
          <w:szCs w:val="24"/>
        </w:rPr>
        <w:t>冶炼方法</w:t>
      </w:r>
      <w:r>
        <w:rPr>
          <w:rFonts w:hint="eastAsia" w:eastAsia="黑体"/>
          <w:bCs/>
          <w:sz w:val="24"/>
        </w:rPr>
        <w:t>（黑体小四）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</w:rPr>
        <w:t>冶炼过程易于</w:t>
      </w:r>
      <w:r>
        <w:rPr>
          <w:rFonts w:hint="eastAsia"/>
          <w:sz w:val="24"/>
          <w:szCs w:val="24"/>
        </w:rPr>
        <w:t>实现，</w:t>
      </w:r>
      <w:r>
        <w:rPr>
          <w:rFonts w:hint="eastAsia"/>
          <w:sz w:val="24"/>
        </w:rPr>
        <w:t>具有高效、节能等优点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（宋体小四）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hint="eastAsia" w:eastAsia="黑体"/>
          <w:sz w:val="24"/>
          <w:szCs w:val="24"/>
        </w:rPr>
        <w:t>设备</w:t>
      </w:r>
      <w:r>
        <w:rPr>
          <w:rFonts w:hint="eastAsia" w:eastAsia="黑体"/>
          <w:sz w:val="24"/>
        </w:rPr>
        <w:t>部分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</w:rPr>
        <w:t>设备设计</w:t>
      </w:r>
      <w:r>
        <w:rPr>
          <w:rFonts w:hint="eastAsia"/>
          <w:sz w:val="24"/>
          <w:szCs w:val="24"/>
        </w:rPr>
        <w:t>如图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所示，</w:t>
      </w:r>
      <w:r>
        <w:rPr>
          <w:sz w:val="24"/>
          <w:szCs w:val="24"/>
        </w:rPr>
        <w:t>……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设计时考虑的主要问题：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eastAsia="黑体"/>
          <w:bCs/>
          <w:sz w:val="24"/>
        </w:rPr>
        <w:t>理论设计计算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eastAsia="黑体"/>
          <w:bCs/>
          <w:sz w:val="24"/>
        </w:rPr>
        <w:t>冶炼</w:t>
      </w:r>
      <w:r>
        <w:rPr>
          <w:rFonts w:hint="eastAsia" w:eastAsia="黑体"/>
          <w:sz w:val="24"/>
        </w:rPr>
        <w:t>原理及性能分析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完成制作后，作品实物外形照片见图</w:t>
      </w:r>
      <w:r>
        <w:rPr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。</w:t>
      </w:r>
    </w:p>
    <w:p>
      <w:pPr>
        <w:spacing w:before="156" w:beforeLines="50" w:after="156" w:afterLines="50"/>
        <w:rPr>
          <w:rFonts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eastAsia="黑体"/>
          <w:sz w:val="24"/>
        </w:rPr>
        <w:t>创新点及应用</w:t>
      </w:r>
    </w:p>
    <w:p>
      <w:pPr>
        <w:widowControl/>
        <w:ind w:firstLine="480" w:firstLineChars="200"/>
        <w:jc w:val="left"/>
        <w:rPr>
          <w:kern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</w:rPr>
        <w:t>适用于</w:t>
      </w:r>
      <w:r>
        <w:rPr>
          <w:rFonts w:hint="eastAsia"/>
          <w:sz w:val="24"/>
          <w:szCs w:val="24"/>
        </w:rPr>
        <w:t>不同</w:t>
      </w:r>
      <w:r>
        <w:rPr>
          <w:rFonts w:hint="eastAsia"/>
          <w:sz w:val="24"/>
        </w:rPr>
        <w:t>金属冶炼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）操作和控制简便，容易地使用它。</w:t>
      </w:r>
    </w:p>
    <w:p>
      <w:pPr>
        <w:ind w:firstLine="480" w:firstLineChars="200"/>
        <w:rPr>
          <w:vanish/>
          <w:sz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</w:rPr>
        <w:t>因此应用前景很广。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  <w:szCs w:val="24"/>
        </w:rPr>
        <w:t>……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rFonts w:hint="eastAsia"/>
          <w:sz w:val="24"/>
        </w:rPr>
        <w:t>斜体；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szCs w:val="24"/>
        </w:rPr>
        <w:t>参考文献</w:t>
      </w:r>
      <w:r>
        <w:rPr>
          <w:rFonts w:hint="eastAsia" w:eastAsia="黑体"/>
          <w:bCs/>
          <w:sz w:val="24"/>
        </w:rPr>
        <w:t>（黑体小四居中）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．冶炼设备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．钢铁，</w:t>
      </w:r>
      <w:r>
        <w:rPr>
          <w:sz w:val="24"/>
        </w:rPr>
        <w:t>2017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现代冶金学．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钢冶金学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>
      <w:pPr>
        <w:widowControl/>
        <w:jc w:val="left"/>
        <w:rPr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AA"/>
    <w:rsid w:val="00165C1C"/>
    <w:rsid w:val="009B48AA"/>
    <w:rsid w:val="00F363CD"/>
    <w:rsid w:val="0BC94587"/>
    <w:rsid w:val="159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182</Words>
  <Characters>1042</Characters>
  <Lines>8</Lines>
  <Paragraphs>2</Paragraphs>
  <TotalTime>0</TotalTime>
  <ScaleCrop>false</ScaleCrop>
  <LinksUpToDate>false</LinksUpToDate>
  <CharactersWithSpaces>1222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2019-03-30T01:49:00Z</dcterms:created>
  <dc:creator>Administrator</dc:creator>
  <cp:lastModifiedBy>Rice-rain  （up）</cp:lastModifiedBy>
  <dcterms:modified xsi:type="dcterms:W3CDTF">2019-04-11T06:45:20Z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